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431" w:type="dxa"/>
        <w:tblCellSpacing w:w="15" w:type="dxa"/>
        <w:tblCellMar>
          <w:top w:w="15" w:type="dxa"/>
          <w:left w:w="15" w:type="dxa"/>
          <w:bottom w:w="15" w:type="dxa"/>
          <w:right w:w="15" w:type="dxa"/>
        </w:tblCellMar>
        <w:tblLook w:val="04A0" w:firstRow="1" w:lastRow="0" w:firstColumn="1" w:lastColumn="0" w:noHBand="0" w:noVBand="1"/>
      </w:tblPr>
      <w:tblGrid>
        <w:gridCol w:w="6029"/>
        <w:gridCol w:w="30"/>
        <w:gridCol w:w="1774"/>
        <w:gridCol w:w="72"/>
        <w:gridCol w:w="789"/>
        <w:gridCol w:w="842"/>
        <w:gridCol w:w="637"/>
        <w:gridCol w:w="1153"/>
        <w:gridCol w:w="548"/>
        <w:gridCol w:w="1026"/>
        <w:gridCol w:w="425"/>
        <w:gridCol w:w="4106"/>
      </w:tblGrid>
      <w:tr w:rsidR="00972858" w:rsidRPr="00972858" w14:paraId="24FE368D" w14:textId="77777777" w:rsidTr="00D83CCD">
        <w:trPr>
          <w:gridAfter w:val="2"/>
          <w:wAfter w:w="4486" w:type="dxa"/>
          <w:tblCellSpacing w:w="15" w:type="dxa"/>
        </w:trPr>
        <w:tc>
          <w:tcPr>
            <w:tcW w:w="12855" w:type="dxa"/>
            <w:gridSpan w:val="10"/>
            <w:tcBorders>
              <w:top w:val="nil"/>
              <w:left w:val="nil"/>
              <w:bottom w:val="nil"/>
              <w:right w:val="nil"/>
            </w:tcBorders>
            <w:vAlign w:val="center"/>
            <w:hideMark/>
          </w:tcPr>
          <w:p w14:paraId="24FE368B" w14:textId="77777777" w:rsidR="00972858" w:rsidRDefault="00972858" w:rsidP="00B66F70">
            <w:pPr>
              <w:spacing w:after="0" w:line="270" w:lineRule="atLeast"/>
              <w:rPr>
                <w:rFonts w:ascii="Tahoma" w:eastAsia="Times New Roman" w:hAnsi="Tahoma" w:cs="Tahoma"/>
                <w:b/>
                <w:bCs/>
                <w:i/>
                <w:iCs/>
                <w:color w:val="333333"/>
                <w:sz w:val="24"/>
                <w:szCs w:val="24"/>
                <w:lang w:eastAsia="en-GB"/>
              </w:rPr>
            </w:pPr>
            <w:r w:rsidRPr="00972858">
              <w:rPr>
                <w:rFonts w:ascii="Tahoma" w:eastAsia="Times New Roman" w:hAnsi="Tahoma" w:cs="Tahoma"/>
                <w:b/>
                <w:bCs/>
                <w:color w:val="333333"/>
                <w:sz w:val="24"/>
                <w:szCs w:val="24"/>
                <w:lang w:eastAsia="en-GB"/>
              </w:rPr>
              <w:t>Postgraduate Research Annual Tuition Fees</w:t>
            </w:r>
            <w:r w:rsidR="00CC0AD4">
              <w:rPr>
                <w:rFonts w:ascii="Tahoma" w:eastAsia="Times New Roman" w:hAnsi="Tahoma" w:cs="Tahoma"/>
                <w:b/>
                <w:bCs/>
                <w:color w:val="333333"/>
                <w:sz w:val="24"/>
                <w:szCs w:val="24"/>
                <w:lang w:eastAsia="en-GB"/>
              </w:rPr>
              <w:t xml:space="preserve"> New Students 2020/21</w:t>
            </w:r>
            <w:r w:rsidRPr="00972858">
              <w:rPr>
                <w:rFonts w:ascii="Tahoma" w:eastAsia="Times New Roman" w:hAnsi="Tahoma" w:cs="Tahoma"/>
                <w:b/>
                <w:bCs/>
                <w:color w:val="333333"/>
                <w:sz w:val="24"/>
                <w:szCs w:val="24"/>
                <w:lang w:eastAsia="en-GB"/>
              </w:rPr>
              <w:t xml:space="preserve"> </w:t>
            </w:r>
            <w:r w:rsidRPr="00972858">
              <w:rPr>
                <w:rFonts w:ascii="Tahoma" w:eastAsia="Times New Roman" w:hAnsi="Tahoma" w:cs="Tahoma"/>
                <w:b/>
                <w:bCs/>
                <w:i/>
                <w:iCs/>
                <w:color w:val="333333"/>
                <w:sz w:val="24"/>
                <w:szCs w:val="24"/>
                <w:lang w:eastAsia="en-GB"/>
              </w:rPr>
              <w:t xml:space="preserve">(1) </w:t>
            </w:r>
          </w:p>
          <w:p w14:paraId="24FE368C" w14:textId="77777777" w:rsidR="00D83CCD" w:rsidRPr="00972858" w:rsidRDefault="00D83CCD" w:rsidP="00B66F70">
            <w:pPr>
              <w:spacing w:after="0" w:line="270" w:lineRule="atLeast"/>
              <w:rPr>
                <w:rFonts w:ascii="Tahoma" w:eastAsia="Times New Roman" w:hAnsi="Tahoma" w:cs="Tahoma"/>
                <w:b/>
                <w:color w:val="333333"/>
                <w:sz w:val="24"/>
                <w:szCs w:val="24"/>
                <w:lang w:eastAsia="en-GB"/>
              </w:rPr>
            </w:pPr>
          </w:p>
        </w:tc>
      </w:tr>
      <w:tr w:rsidR="00B66F70" w:rsidRPr="00D83CCD" w14:paraId="24FE3693" w14:textId="77777777" w:rsidTr="00D83CCD">
        <w:trPr>
          <w:gridAfter w:val="2"/>
          <w:wAfter w:w="4486" w:type="dxa"/>
          <w:tblCellSpacing w:w="15" w:type="dxa"/>
        </w:trPr>
        <w:tc>
          <w:tcPr>
            <w:tcW w:w="0" w:type="auto"/>
            <w:vAlign w:val="center"/>
            <w:hideMark/>
          </w:tcPr>
          <w:p w14:paraId="24FE368E" w14:textId="77777777" w:rsidR="00972858" w:rsidRPr="00972858" w:rsidRDefault="00972858" w:rsidP="00B66F70">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00B050"/>
                <w:sz w:val="24"/>
                <w:szCs w:val="24"/>
                <w:lang w:eastAsia="en-GB"/>
              </w:rPr>
              <w:t>Home/EU students</w:t>
            </w:r>
          </w:p>
        </w:tc>
        <w:tc>
          <w:tcPr>
            <w:tcW w:w="2635" w:type="dxa"/>
            <w:gridSpan w:val="4"/>
            <w:vAlign w:val="center"/>
            <w:hideMark/>
          </w:tcPr>
          <w:p w14:paraId="24FE368F" w14:textId="77777777" w:rsidR="00B66F70" w:rsidRPr="00D83CCD" w:rsidRDefault="00972858" w:rsidP="00B66F70">
            <w:pPr>
              <w:spacing w:after="0" w:line="270" w:lineRule="atLeast"/>
              <w:ind w:left="501"/>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On-campus or</w:t>
            </w:r>
          </w:p>
          <w:p w14:paraId="24FE3690" w14:textId="77777777" w:rsidR="00972858" w:rsidRPr="00D83CCD" w:rsidRDefault="00972858" w:rsidP="00B66F70">
            <w:pPr>
              <w:spacing w:after="0" w:line="270" w:lineRule="atLeast"/>
              <w:ind w:left="501"/>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UK-based</w:t>
            </w:r>
          </w:p>
          <w:p w14:paraId="24FE3691" w14:textId="77777777" w:rsidR="00972858" w:rsidRPr="00972858" w:rsidRDefault="00972858" w:rsidP="00B66F70">
            <w:pPr>
              <w:spacing w:after="0" w:line="270" w:lineRule="atLeast"/>
              <w:ind w:left="501"/>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Distance Learning</w:t>
            </w:r>
          </w:p>
        </w:tc>
        <w:tc>
          <w:tcPr>
            <w:tcW w:w="4176" w:type="dxa"/>
            <w:gridSpan w:val="5"/>
            <w:vAlign w:val="center"/>
            <w:hideMark/>
          </w:tcPr>
          <w:p w14:paraId="24FE3692" w14:textId="77777777" w:rsidR="00972858" w:rsidRPr="00972858" w:rsidRDefault="00972858" w:rsidP="00B66F70">
            <w:pPr>
              <w:spacing w:after="0" w:line="270" w:lineRule="atLeast"/>
              <w:ind w:left="1096" w:firstLine="709"/>
              <w:jc w:val="center"/>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 xml:space="preserve">Outside the UK </w:t>
            </w:r>
            <w:r w:rsidRPr="00972858">
              <w:rPr>
                <w:rFonts w:ascii="Tahoma" w:eastAsia="Times New Roman" w:hAnsi="Tahoma" w:cs="Tahoma"/>
                <w:b/>
                <w:bCs/>
                <w:i/>
                <w:iCs/>
                <w:color w:val="333333"/>
                <w:sz w:val="24"/>
                <w:szCs w:val="24"/>
                <w:lang w:eastAsia="en-GB"/>
              </w:rPr>
              <w:t xml:space="preserve">(2) </w:t>
            </w:r>
          </w:p>
        </w:tc>
      </w:tr>
      <w:tr w:rsidR="00B66F70" w:rsidRPr="00D83CCD" w14:paraId="24FE3699" w14:textId="77777777" w:rsidTr="00D83CCD">
        <w:trPr>
          <w:gridAfter w:val="1"/>
          <w:wAfter w:w="4061" w:type="dxa"/>
          <w:tblCellSpacing w:w="15" w:type="dxa"/>
        </w:trPr>
        <w:tc>
          <w:tcPr>
            <w:tcW w:w="0" w:type="auto"/>
            <w:vAlign w:val="center"/>
            <w:hideMark/>
          </w:tcPr>
          <w:p w14:paraId="24FE3694" w14:textId="77777777" w:rsidR="00972858" w:rsidRPr="00972858" w:rsidRDefault="00972858" w:rsidP="00972858">
            <w:pPr>
              <w:spacing w:after="0" w:line="270" w:lineRule="atLeast"/>
              <w:jc w:val="center"/>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 </w:t>
            </w:r>
          </w:p>
        </w:tc>
        <w:tc>
          <w:tcPr>
            <w:tcW w:w="1774" w:type="dxa"/>
            <w:gridSpan w:val="2"/>
            <w:vAlign w:val="center"/>
            <w:hideMark/>
          </w:tcPr>
          <w:p w14:paraId="24FE3695" w14:textId="77777777" w:rsidR="00972858" w:rsidRPr="00972858" w:rsidRDefault="00972858" w:rsidP="00B66F70">
            <w:pPr>
              <w:spacing w:after="0" w:line="270" w:lineRule="atLeast"/>
              <w:ind w:left="498"/>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F</w:t>
            </w:r>
            <w:bookmarkStart w:id="0" w:name="_GoBack"/>
            <w:bookmarkEnd w:id="0"/>
            <w:r w:rsidRPr="00972858">
              <w:rPr>
                <w:rFonts w:ascii="Tahoma" w:eastAsia="Times New Roman" w:hAnsi="Tahoma" w:cs="Tahoma"/>
                <w:b/>
                <w:bCs/>
                <w:color w:val="333333"/>
                <w:sz w:val="24"/>
                <w:szCs w:val="24"/>
                <w:lang w:eastAsia="en-GB"/>
              </w:rPr>
              <w:t xml:space="preserve">T </w:t>
            </w:r>
          </w:p>
        </w:tc>
        <w:tc>
          <w:tcPr>
            <w:tcW w:w="1673" w:type="dxa"/>
            <w:gridSpan w:val="3"/>
            <w:vAlign w:val="center"/>
            <w:hideMark/>
          </w:tcPr>
          <w:p w14:paraId="24FE3696" w14:textId="77777777" w:rsidR="00972858" w:rsidRPr="00972858" w:rsidRDefault="00972858" w:rsidP="00B66F70">
            <w:pPr>
              <w:spacing w:after="0" w:line="270" w:lineRule="atLeast"/>
              <w:ind w:left="498"/>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PT </w:t>
            </w:r>
          </w:p>
        </w:tc>
        <w:tc>
          <w:tcPr>
            <w:tcW w:w="1760" w:type="dxa"/>
            <w:gridSpan w:val="2"/>
            <w:vAlign w:val="center"/>
            <w:hideMark/>
          </w:tcPr>
          <w:p w14:paraId="24FE3697" w14:textId="77777777" w:rsidR="00972858" w:rsidRPr="00972858" w:rsidRDefault="00972858" w:rsidP="00B66F70">
            <w:pPr>
              <w:spacing w:after="0" w:line="270" w:lineRule="atLeast"/>
              <w:ind w:left="1074" w:right="-1297"/>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FT </w:t>
            </w:r>
          </w:p>
        </w:tc>
        <w:tc>
          <w:tcPr>
            <w:tcW w:w="1969" w:type="dxa"/>
            <w:gridSpan w:val="3"/>
            <w:vAlign w:val="center"/>
            <w:hideMark/>
          </w:tcPr>
          <w:p w14:paraId="24FE3698" w14:textId="77777777" w:rsidR="00972858" w:rsidRPr="00972858" w:rsidRDefault="00972858" w:rsidP="00B66F70">
            <w:pPr>
              <w:spacing w:after="0" w:line="270" w:lineRule="atLeast"/>
              <w:ind w:left="1074" w:right="-1297"/>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PT </w:t>
            </w:r>
          </w:p>
        </w:tc>
      </w:tr>
      <w:tr w:rsidR="00B66F70" w:rsidRPr="00380E99" w14:paraId="24FE369F" w14:textId="77777777" w:rsidTr="00D83CCD">
        <w:trPr>
          <w:gridAfter w:val="1"/>
          <w:wAfter w:w="4061" w:type="dxa"/>
          <w:tblCellSpacing w:w="15" w:type="dxa"/>
        </w:trPr>
        <w:tc>
          <w:tcPr>
            <w:tcW w:w="0" w:type="auto"/>
            <w:vAlign w:val="center"/>
            <w:hideMark/>
          </w:tcPr>
          <w:p w14:paraId="24FE369A" w14:textId="77777777" w:rsidR="00972858" w:rsidRPr="00972858" w:rsidRDefault="00972858" w:rsidP="00B66F70">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PhD</w:t>
            </w:r>
          </w:p>
        </w:tc>
        <w:tc>
          <w:tcPr>
            <w:tcW w:w="1774" w:type="dxa"/>
            <w:gridSpan w:val="2"/>
            <w:vAlign w:val="center"/>
            <w:hideMark/>
          </w:tcPr>
          <w:p w14:paraId="24FE369B" w14:textId="77777777"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£4328</w:t>
            </w:r>
          </w:p>
        </w:tc>
        <w:tc>
          <w:tcPr>
            <w:tcW w:w="1673" w:type="dxa"/>
            <w:gridSpan w:val="3"/>
            <w:vAlign w:val="center"/>
            <w:hideMark/>
          </w:tcPr>
          <w:p w14:paraId="24FE369C" w14:textId="77777777"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£2164</w:t>
            </w:r>
          </w:p>
        </w:tc>
        <w:tc>
          <w:tcPr>
            <w:tcW w:w="1760" w:type="dxa"/>
            <w:gridSpan w:val="2"/>
            <w:vAlign w:val="center"/>
            <w:hideMark/>
          </w:tcPr>
          <w:p w14:paraId="24FE369D" w14:textId="77777777"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6000</w:t>
            </w:r>
          </w:p>
        </w:tc>
        <w:tc>
          <w:tcPr>
            <w:tcW w:w="1969" w:type="dxa"/>
            <w:gridSpan w:val="3"/>
            <w:vAlign w:val="center"/>
            <w:hideMark/>
          </w:tcPr>
          <w:p w14:paraId="24FE369E" w14:textId="77777777"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3000</w:t>
            </w:r>
          </w:p>
        </w:tc>
      </w:tr>
      <w:tr w:rsidR="00B66F70" w:rsidRPr="00380E99" w14:paraId="24FE36A5" w14:textId="77777777" w:rsidTr="00D83CCD">
        <w:trPr>
          <w:gridAfter w:val="1"/>
          <w:wAfter w:w="4061" w:type="dxa"/>
          <w:tblCellSpacing w:w="15" w:type="dxa"/>
        </w:trPr>
        <w:tc>
          <w:tcPr>
            <w:tcW w:w="0" w:type="auto"/>
            <w:vAlign w:val="center"/>
            <w:hideMark/>
          </w:tcPr>
          <w:p w14:paraId="24FE36A0" w14:textId="77777777" w:rsidR="00972858" w:rsidRPr="00972858" w:rsidRDefault="00972858" w:rsidP="00B66F70">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MPhil</w:t>
            </w:r>
          </w:p>
        </w:tc>
        <w:tc>
          <w:tcPr>
            <w:tcW w:w="1774" w:type="dxa"/>
            <w:gridSpan w:val="2"/>
            <w:vAlign w:val="center"/>
            <w:hideMark/>
          </w:tcPr>
          <w:p w14:paraId="24FE36A1" w14:textId="77777777"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£4328</w:t>
            </w:r>
          </w:p>
        </w:tc>
        <w:tc>
          <w:tcPr>
            <w:tcW w:w="1673" w:type="dxa"/>
            <w:gridSpan w:val="3"/>
            <w:vAlign w:val="center"/>
            <w:hideMark/>
          </w:tcPr>
          <w:p w14:paraId="24FE36A2" w14:textId="77777777"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£2164</w:t>
            </w:r>
          </w:p>
        </w:tc>
        <w:tc>
          <w:tcPr>
            <w:tcW w:w="1760" w:type="dxa"/>
            <w:gridSpan w:val="2"/>
            <w:vAlign w:val="center"/>
            <w:hideMark/>
          </w:tcPr>
          <w:p w14:paraId="24FE36A3" w14:textId="77777777"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6000</w:t>
            </w:r>
          </w:p>
        </w:tc>
        <w:tc>
          <w:tcPr>
            <w:tcW w:w="1969" w:type="dxa"/>
            <w:gridSpan w:val="3"/>
            <w:vAlign w:val="center"/>
            <w:hideMark/>
          </w:tcPr>
          <w:p w14:paraId="24FE36A4" w14:textId="77777777"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3000</w:t>
            </w:r>
          </w:p>
        </w:tc>
      </w:tr>
      <w:tr w:rsidR="00B66F70" w:rsidRPr="00380E99" w14:paraId="24FE36AB" w14:textId="77777777" w:rsidTr="00D83CCD">
        <w:trPr>
          <w:gridAfter w:val="1"/>
          <w:wAfter w:w="4061" w:type="dxa"/>
          <w:tblCellSpacing w:w="15" w:type="dxa"/>
        </w:trPr>
        <w:tc>
          <w:tcPr>
            <w:tcW w:w="0" w:type="auto"/>
            <w:vAlign w:val="center"/>
            <w:hideMark/>
          </w:tcPr>
          <w:p w14:paraId="24FE36A6" w14:textId="77777777" w:rsidR="00972858" w:rsidRPr="00972858" w:rsidRDefault="00972858" w:rsidP="00D83CCD">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PhD by Published Work or Practice (Route A - retrospective)</w:t>
            </w:r>
          </w:p>
        </w:tc>
        <w:tc>
          <w:tcPr>
            <w:tcW w:w="1774" w:type="dxa"/>
            <w:gridSpan w:val="2"/>
            <w:vAlign w:val="center"/>
            <w:hideMark/>
          </w:tcPr>
          <w:p w14:paraId="24FE36A7" w14:textId="77777777" w:rsidR="00972858" w:rsidRPr="00380E99" w:rsidRDefault="00972858" w:rsidP="00B66F70">
            <w:pPr>
              <w:spacing w:after="0" w:line="270" w:lineRule="atLeast"/>
              <w:ind w:left="498"/>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1673" w:type="dxa"/>
            <w:gridSpan w:val="3"/>
            <w:vAlign w:val="center"/>
            <w:hideMark/>
          </w:tcPr>
          <w:p w14:paraId="24FE36A8" w14:textId="77777777" w:rsidR="00972858" w:rsidRPr="00380E99" w:rsidRDefault="00972858" w:rsidP="00621DBC">
            <w:pPr>
              <w:spacing w:after="0" w:line="270" w:lineRule="atLeast"/>
              <w:ind w:left="498"/>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£4</w:t>
            </w:r>
            <w:r w:rsidR="00CC0AD4">
              <w:rPr>
                <w:rFonts w:ascii="Tahoma" w:eastAsia="Times New Roman" w:hAnsi="Tahoma" w:cs="Tahoma"/>
                <w:color w:val="333333"/>
                <w:sz w:val="24"/>
                <w:szCs w:val="24"/>
                <w:lang w:eastAsia="en-GB"/>
              </w:rPr>
              <w:t>328</w:t>
            </w:r>
            <w:r w:rsidRPr="00380E99">
              <w:rPr>
                <w:rFonts w:ascii="Tahoma" w:eastAsia="Times New Roman" w:hAnsi="Tahoma" w:cs="Tahoma"/>
                <w:color w:val="333333"/>
                <w:sz w:val="24"/>
                <w:szCs w:val="24"/>
                <w:lang w:eastAsia="en-GB"/>
              </w:rPr>
              <w:t> </w:t>
            </w:r>
            <w:r w:rsidRPr="00380E99">
              <w:rPr>
                <w:rFonts w:ascii="Tahoma" w:eastAsia="Times New Roman" w:hAnsi="Tahoma" w:cs="Tahoma"/>
                <w:i/>
                <w:iCs/>
                <w:color w:val="333333"/>
                <w:sz w:val="24"/>
                <w:szCs w:val="24"/>
                <w:lang w:eastAsia="en-GB"/>
              </w:rPr>
              <w:t xml:space="preserve">(4) </w:t>
            </w:r>
          </w:p>
        </w:tc>
        <w:tc>
          <w:tcPr>
            <w:tcW w:w="1760" w:type="dxa"/>
            <w:gridSpan w:val="2"/>
            <w:vAlign w:val="center"/>
            <w:hideMark/>
          </w:tcPr>
          <w:p w14:paraId="24FE36A9" w14:textId="77777777" w:rsidR="00972858" w:rsidRPr="00380E99" w:rsidRDefault="00972858" w:rsidP="00B66F70">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1969" w:type="dxa"/>
            <w:gridSpan w:val="3"/>
            <w:vAlign w:val="center"/>
            <w:hideMark/>
          </w:tcPr>
          <w:p w14:paraId="24FE36AA" w14:textId="77777777"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£4</w:t>
            </w:r>
            <w:r w:rsidR="006945B1">
              <w:rPr>
                <w:rFonts w:ascii="Tahoma" w:eastAsia="Times New Roman" w:hAnsi="Tahoma" w:cs="Tahoma"/>
                <w:color w:val="333333"/>
                <w:sz w:val="24"/>
                <w:szCs w:val="24"/>
                <w:lang w:eastAsia="en-GB"/>
              </w:rPr>
              <w:t>328</w:t>
            </w:r>
          </w:p>
        </w:tc>
      </w:tr>
      <w:tr w:rsidR="00B66F70" w:rsidRPr="00380E99" w14:paraId="24FE36B1" w14:textId="77777777" w:rsidTr="00D83CCD">
        <w:trPr>
          <w:gridAfter w:val="1"/>
          <w:wAfter w:w="4061" w:type="dxa"/>
          <w:tblCellSpacing w:w="15" w:type="dxa"/>
        </w:trPr>
        <w:tc>
          <w:tcPr>
            <w:tcW w:w="0" w:type="auto"/>
            <w:vAlign w:val="center"/>
            <w:hideMark/>
          </w:tcPr>
          <w:p w14:paraId="24FE36AC" w14:textId="77777777" w:rsidR="00972858" w:rsidRPr="00972858" w:rsidRDefault="00972858" w:rsidP="00D83CCD">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PhD by Published Work or Practice (Route B - prospective)</w:t>
            </w:r>
          </w:p>
        </w:tc>
        <w:tc>
          <w:tcPr>
            <w:tcW w:w="1774" w:type="dxa"/>
            <w:gridSpan w:val="2"/>
            <w:vAlign w:val="center"/>
            <w:hideMark/>
          </w:tcPr>
          <w:p w14:paraId="24FE36AD" w14:textId="77777777" w:rsidR="00972858" w:rsidRPr="00380E99" w:rsidRDefault="00972858" w:rsidP="00621DBC">
            <w:pPr>
              <w:spacing w:after="0" w:line="270" w:lineRule="atLeast"/>
              <w:ind w:left="498"/>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£4</w:t>
            </w:r>
            <w:r w:rsidR="00CC0AD4">
              <w:rPr>
                <w:rFonts w:ascii="Tahoma" w:eastAsia="Times New Roman" w:hAnsi="Tahoma" w:cs="Tahoma"/>
                <w:color w:val="333333"/>
                <w:sz w:val="24"/>
                <w:szCs w:val="24"/>
                <w:lang w:eastAsia="en-GB"/>
              </w:rPr>
              <w:t>328</w:t>
            </w:r>
          </w:p>
        </w:tc>
        <w:tc>
          <w:tcPr>
            <w:tcW w:w="1673" w:type="dxa"/>
            <w:gridSpan w:val="3"/>
            <w:vAlign w:val="center"/>
            <w:hideMark/>
          </w:tcPr>
          <w:p w14:paraId="24FE36AE" w14:textId="77777777"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£2164</w:t>
            </w:r>
          </w:p>
        </w:tc>
        <w:tc>
          <w:tcPr>
            <w:tcW w:w="1760" w:type="dxa"/>
            <w:gridSpan w:val="2"/>
            <w:vAlign w:val="center"/>
            <w:hideMark/>
          </w:tcPr>
          <w:p w14:paraId="24FE36AF" w14:textId="77777777"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£7</w:t>
            </w:r>
            <w:r w:rsidR="00CC0AD4">
              <w:rPr>
                <w:rFonts w:ascii="Tahoma" w:eastAsia="Times New Roman" w:hAnsi="Tahoma" w:cs="Tahoma"/>
                <w:color w:val="333333"/>
                <w:sz w:val="24"/>
                <w:szCs w:val="24"/>
                <w:lang w:eastAsia="en-GB"/>
              </w:rPr>
              <w:t>618</w:t>
            </w:r>
          </w:p>
        </w:tc>
        <w:tc>
          <w:tcPr>
            <w:tcW w:w="1969" w:type="dxa"/>
            <w:gridSpan w:val="3"/>
            <w:vAlign w:val="center"/>
            <w:hideMark/>
          </w:tcPr>
          <w:p w14:paraId="24FE36B0" w14:textId="77777777" w:rsidR="00972858" w:rsidRPr="00380E99" w:rsidRDefault="00CC0AD4" w:rsidP="00CC0AD4">
            <w:pPr>
              <w:spacing w:after="0" w:line="270" w:lineRule="atLeast"/>
              <w:ind w:right="-1297"/>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 xml:space="preserve">              </w:t>
            </w:r>
            <w:r w:rsidR="00972858" w:rsidRPr="00380E99">
              <w:rPr>
                <w:rFonts w:ascii="Tahoma" w:eastAsia="Times New Roman" w:hAnsi="Tahoma" w:cs="Tahoma"/>
                <w:color w:val="333333"/>
                <w:sz w:val="24"/>
                <w:szCs w:val="24"/>
                <w:lang w:eastAsia="en-GB"/>
              </w:rPr>
              <w:t>£3</w:t>
            </w:r>
            <w:r>
              <w:rPr>
                <w:rFonts w:ascii="Tahoma" w:eastAsia="Times New Roman" w:hAnsi="Tahoma" w:cs="Tahoma"/>
                <w:color w:val="333333"/>
                <w:sz w:val="24"/>
                <w:szCs w:val="24"/>
                <w:lang w:eastAsia="en-GB"/>
              </w:rPr>
              <w:t>809</w:t>
            </w:r>
          </w:p>
        </w:tc>
      </w:tr>
      <w:tr w:rsidR="00972858" w:rsidRPr="00380E99" w14:paraId="24FE36B3" w14:textId="77777777" w:rsidTr="00D83CCD">
        <w:trPr>
          <w:tblCellSpacing w:w="15" w:type="dxa"/>
        </w:trPr>
        <w:tc>
          <w:tcPr>
            <w:tcW w:w="17371" w:type="dxa"/>
            <w:gridSpan w:val="12"/>
            <w:tcBorders>
              <w:top w:val="nil"/>
              <w:left w:val="nil"/>
              <w:bottom w:val="nil"/>
              <w:right w:val="nil"/>
            </w:tcBorders>
            <w:vAlign w:val="center"/>
            <w:hideMark/>
          </w:tcPr>
          <w:p w14:paraId="24FE36B2" w14:textId="77777777" w:rsidR="00972858" w:rsidRPr="00380E99" w:rsidRDefault="00CC0AD4" w:rsidP="00B66F70">
            <w:pPr>
              <w:spacing w:after="0" w:line="270" w:lineRule="atLeast"/>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 xml:space="preserve">  </w:t>
            </w:r>
          </w:p>
        </w:tc>
      </w:tr>
      <w:tr w:rsidR="00B66F70" w:rsidRPr="00380E99" w14:paraId="24FE36B9" w14:textId="77777777" w:rsidTr="00D83CCD">
        <w:trPr>
          <w:tblCellSpacing w:w="15" w:type="dxa"/>
        </w:trPr>
        <w:tc>
          <w:tcPr>
            <w:tcW w:w="6014" w:type="dxa"/>
            <w:gridSpan w:val="2"/>
            <w:vAlign w:val="center"/>
            <w:hideMark/>
          </w:tcPr>
          <w:p w14:paraId="24FE36B4"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00B050"/>
                <w:sz w:val="24"/>
                <w:szCs w:val="24"/>
                <w:lang w:eastAsia="en-GB"/>
              </w:rPr>
              <w:t>International students</w:t>
            </w:r>
          </w:p>
        </w:tc>
        <w:tc>
          <w:tcPr>
            <w:tcW w:w="4084" w:type="dxa"/>
            <w:gridSpan w:val="5"/>
            <w:vAlign w:val="center"/>
            <w:hideMark/>
          </w:tcPr>
          <w:p w14:paraId="24FE36B5" w14:textId="77777777" w:rsidR="00B66F70"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On-campus or</w:t>
            </w:r>
          </w:p>
          <w:p w14:paraId="24FE36B6" w14:textId="77777777" w:rsidR="00B66F70"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UK-based</w:t>
            </w:r>
          </w:p>
          <w:p w14:paraId="24FE36B7"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Distance Learning</w:t>
            </w:r>
          </w:p>
        </w:tc>
        <w:tc>
          <w:tcPr>
            <w:tcW w:w="7213" w:type="dxa"/>
            <w:gridSpan w:val="5"/>
            <w:vAlign w:val="center"/>
            <w:hideMark/>
          </w:tcPr>
          <w:p w14:paraId="24FE36B8"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 xml:space="preserve">Outside the UK </w:t>
            </w:r>
            <w:r w:rsidRPr="00380E99">
              <w:rPr>
                <w:rFonts w:ascii="Tahoma" w:eastAsia="Times New Roman" w:hAnsi="Tahoma" w:cs="Tahoma"/>
                <w:b/>
                <w:bCs/>
                <w:i/>
                <w:iCs/>
                <w:color w:val="333333"/>
                <w:sz w:val="24"/>
                <w:szCs w:val="24"/>
                <w:lang w:eastAsia="en-GB"/>
              </w:rPr>
              <w:t xml:space="preserve">(2) </w:t>
            </w:r>
          </w:p>
        </w:tc>
      </w:tr>
      <w:tr w:rsidR="00B66F70" w:rsidRPr="00380E99" w14:paraId="24FE36BF" w14:textId="77777777" w:rsidTr="00D83CCD">
        <w:trPr>
          <w:gridAfter w:val="1"/>
          <w:wAfter w:w="4061" w:type="dxa"/>
          <w:tblCellSpacing w:w="15" w:type="dxa"/>
        </w:trPr>
        <w:tc>
          <w:tcPr>
            <w:tcW w:w="6014" w:type="dxa"/>
            <w:gridSpan w:val="2"/>
            <w:vAlign w:val="center"/>
            <w:hideMark/>
          </w:tcPr>
          <w:p w14:paraId="24FE36BA" w14:textId="77777777" w:rsidR="00972858" w:rsidRPr="00380E99" w:rsidRDefault="00972858" w:rsidP="00972858">
            <w:pPr>
              <w:spacing w:after="0" w:line="270" w:lineRule="atLeast"/>
              <w:jc w:val="center"/>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 </w:t>
            </w:r>
          </w:p>
        </w:tc>
        <w:tc>
          <w:tcPr>
            <w:tcW w:w="1816" w:type="dxa"/>
            <w:gridSpan w:val="2"/>
            <w:vAlign w:val="center"/>
            <w:hideMark/>
          </w:tcPr>
          <w:p w14:paraId="24FE36BB"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FT </w:t>
            </w:r>
          </w:p>
        </w:tc>
        <w:tc>
          <w:tcPr>
            <w:tcW w:w="2238" w:type="dxa"/>
            <w:gridSpan w:val="3"/>
            <w:vAlign w:val="center"/>
            <w:hideMark/>
          </w:tcPr>
          <w:p w14:paraId="24FE36BC"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PT </w:t>
            </w:r>
          </w:p>
        </w:tc>
        <w:tc>
          <w:tcPr>
            <w:tcW w:w="1671" w:type="dxa"/>
            <w:gridSpan w:val="2"/>
            <w:vAlign w:val="center"/>
            <w:hideMark/>
          </w:tcPr>
          <w:p w14:paraId="24FE36BD"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FT </w:t>
            </w:r>
          </w:p>
        </w:tc>
        <w:tc>
          <w:tcPr>
            <w:tcW w:w="1421" w:type="dxa"/>
            <w:gridSpan w:val="2"/>
            <w:vAlign w:val="center"/>
            <w:hideMark/>
          </w:tcPr>
          <w:p w14:paraId="24FE36BE"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PT </w:t>
            </w:r>
          </w:p>
        </w:tc>
      </w:tr>
      <w:tr w:rsidR="00B66F70" w:rsidRPr="00380E99" w14:paraId="24FE36C5" w14:textId="77777777" w:rsidTr="00D83CCD">
        <w:trPr>
          <w:gridAfter w:val="1"/>
          <w:wAfter w:w="4061" w:type="dxa"/>
          <w:tblCellSpacing w:w="15" w:type="dxa"/>
        </w:trPr>
        <w:tc>
          <w:tcPr>
            <w:tcW w:w="6014" w:type="dxa"/>
            <w:gridSpan w:val="2"/>
            <w:vAlign w:val="center"/>
            <w:hideMark/>
          </w:tcPr>
          <w:p w14:paraId="24FE36C0"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PhD</w:t>
            </w:r>
          </w:p>
        </w:tc>
        <w:tc>
          <w:tcPr>
            <w:tcW w:w="1816" w:type="dxa"/>
            <w:gridSpan w:val="2"/>
            <w:vAlign w:val="center"/>
            <w:hideMark/>
          </w:tcPr>
          <w:p w14:paraId="24FE36C1"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12,000</w:t>
            </w:r>
          </w:p>
        </w:tc>
        <w:tc>
          <w:tcPr>
            <w:tcW w:w="2238" w:type="dxa"/>
            <w:gridSpan w:val="3"/>
            <w:vAlign w:val="center"/>
            <w:hideMark/>
          </w:tcPr>
          <w:p w14:paraId="24FE36C2"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6000</w:t>
            </w:r>
          </w:p>
        </w:tc>
        <w:tc>
          <w:tcPr>
            <w:tcW w:w="1671" w:type="dxa"/>
            <w:gridSpan w:val="2"/>
            <w:vAlign w:val="center"/>
            <w:hideMark/>
          </w:tcPr>
          <w:p w14:paraId="24FE36C3"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6000</w:t>
            </w:r>
          </w:p>
        </w:tc>
        <w:tc>
          <w:tcPr>
            <w:tcW w:w="1421" w:type="dxa"/>
            <w:gridSpan w:val="2"/>
            <w:vAlign w:val="center"/>
            <w:hideMark/>
          </w:tcPr>
          <w:p w14:paraId="24FE36C4"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3000</w:t>
            </w:r>
          </w:p>
        </w:tc>
      </w:tr>
      <w:tr w:rsidR="00B66F70" w:rsidRPr="00380E99" w14:paraId="24FE36CB" w14:textId="77777777" w:rsidTr="00D83CCD">
        <w:trPr>
          <w:gridAfter w:val="1"/>
          <w:wAfter w:w="4061" w:type="dxa"/>
          <w:tblCellSpacing w:w="15" w:type="dxa"/>
        </w:trPr>
        <w:tc>
          <w:tcPr>
            <w:tcW w:w="6014" w:type="dxa"/>
            <w:gridSpan w:val="2"/>
            <w:vAlign w:val="center"/>
            <w:hideMark/>
          </w:tcPr>
          <w:p w14:paraId="24FE36C6"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MPhil</w:t>
            </w:r>
          </w:p>
        </w:tc>
        <w:tc>
          <w:tcPr>
            <w:tcW w:w="1816" w:type="dxa"/>
            <w:gridSpan w:val="2"/>
            <w:vAlign w:val="center"/>
            <w:hideMark/>
          </w:tcPr>
          <w:p w14:paraId="24FE36C7" w14:textId="77777777" w:rsidR="00972858" w:rsidRPr="00380E99" w:rsidRDefault="00D05A34" w:rsidP="00621DBC">
            <w:pPr>
              <w:spacing w:after="0" w:line="270" w:lineRule="atLeast"/>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12,000</w:t>
            </w:r>
          </w:p>
        </w:tc>
        <w:tc>
          <w:tcPr>
            <w:tcW w:w="2238" w:type="dxa"/>
            <w:gridSpan w:val="3"/>
            <w:vAlign w:val="center"/>
            <w:hideMark/>
          </w:tcPr>
          <w:p w14:paraId="24FE36C8" w14:textId="77777777" w:rsidR="00972858" w:rsidRPr="00380E99" w:rsidRDefault="00D05A34" w:rsidP="00621DBC">
            <w:pPr>
              <w:spacing w:after="0" w:line="270" w:lineRule="atLeast"/>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6000</w:t>
            </w:r>
          </w:p>
        </w:tc>
        <w:tc>
          <w:tcPr>
            <w:tcW w:w="1671" w:type="dxa"/>
            <w:gridSpan w:val="2"/>
            <w:vAlign w:val="center"/>
            <w:hideMark/>
          </w:tcPr>
          <w:p w14:paraId="24FE36C9"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6000</w:t>
            </w:r>
          </w:p>
        </w:tc>
        <w:tc>
          <w:tcPr>
            <w:tcW w:w="1421" w:type="dxa"/>
            <w:gridSpan w:val="2"/>
            <w:vAlign w:val="center"/>
            <w:hideMark/>
          </w:tcPr>
          <w:p w14:paraId="24FE36CA"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3000</w:t>
            </w:r>
          </w:p>
        </w:tc>
      </w:tr>
      <w:tr w:rsidR="00B66F70" w:rsidRPr="00380E99" w14:paraId="24FE36D1" w14:textId="77777777" w:rsidTr="00D83CCD">
        <w:trPr>
          <w:gridAfter w:val="1"/>
          <w:wAfter w:w="4061" w:type="dxa"/>
          <w:tblCellSpacing w:w="15" w:type="dxa"/>
        </w:trPr>
        <w:tc>
          <w:tcPr>
            <w:tcW w:w="6014" w:type="dxa"/>
            <w:gridSpan w:val="2"/>
            <w:vAlign w:val="center"/>
            <w:hideMark/>
          </w:tcPr>
          <w:p w14:paraId="24FE36CC" w14:textId="77777777" w:rsidR="00972858" w:rsidRPr="00380E99" w:rsidRDefault="00972858" w:rsidP="00D83CCD">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PhD by Published Work or Practice (Route A - retrospective)</w:t>
            </w:r>
          </w:p>
        </w:tc>
        <w:tc>
          <w:tcPr>
            <w:tcW w:w="1816" w:type="dxa"/>
            <w:gridSpan w:val="2"/>
            <w:vAlign w:val="center"/>
            <w:hideMark/>
          </w:tcPr>
          <w:p w14:paraId="24FE36CD"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2238" w:type="dxa"/>
            <w:gridSpan w:val="3"/>
            <w:vAlign w:val="center"/>
            <w:hideMark/>
          </w:tcPr>
          <w:p w14:paraId="24FE36CE" w14:textId="77777777" w:rsidR="00972858" w:rsidRPr="00380E99" w:rsidRDefault="0044094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6000</w:t>
            </w:r>
          </w:p>
        </w:tc>
        <w:tc>
          <w:tcPr>
            <w:tcW w:w="1671" w:type="dxa"/>
            <w:gridSpan w:val="2"/>
            <w:vAlign w:val="center"/>
            <w:hideMark/>
          </w:tcPr>
          <w:p w14:paraId="24FE36CF"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1421" w:type="dxa"/>
            <w:gridSpan w:val="2"/>
            <w:vAlign w:val="center"/>
            <w:hideMark/>
          </w:tcPr>
          <w:p w14:paraId="24FE36D0"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£4</w:t>
            </w:r>
            <w:r w:rsidR="006945B1">
              <w:rPr>
                <w:rFonts w:ascii="Tahoma" w:eastAsia="Times New Roman" w:hAnsi="Tahoma" w:cs="Tahoma"/>
                <w:color w:val="333333"/>
                <w:sz w:val="24"/>
                <w:szCs w:val="24"/>
                <w:lang w:eastAsia="en-GB"/>
              </w:rPr>
              <w:t>328</w:t>
            </w:r>
          </w:p>
        </w:tc>
      </w:tr>
      <w:tr w:rsidR="00B66F70" w:rsidRPr="00380E99" w14:paraId="24FE36D7" w14:textId="77777777" w:rsidTr="00D83CCD">
        <w:trPr>
          <w:gridAfter w:val="1"/>
          <w:wAfter w:w="4061" w:type="dxa"/>
          <w:tblCellSpacing w:w="15" w:type="dxa"/>
        </w:trPr>
        <w:tc>
          <w:tcPr>
            <w:tcW w:w="6014" w:type="dxa"/>
            <w:gridSpan w:val="2"/>
            <w:vAlign w:val="center"/>
            <w:hideMark/>
          </w:tcPr>
          <w:p w14:paraId="24FE36D2" w14:textId="77777777" w:rsidR="00972858" w:rsidRPr="00380E99" w:rsidRDefault="00972858" w:rsidP="00D83CCD">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PhD by Published Work or Practice (Route B - prospective)</w:t>
            </w:r>
          </w:p>
        </w:tc>
        <w:tc>
          <w:tcPr>
            <w:tcW w:w="1816" w:type="dxa"/>
            <w:gridSpan w:val="2"/>
            <w:vAlign w:val="center"/>
            <w:hideMark/>
          </w:tcPr>
          <w:p w14:paraId="24FE36D3"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12000</w:t>
            </w:r>
          </w:p>
        </w:tc>
        <w:tc>
          <w:tcPr>
            <w:tcW w:w="2238" w:type="dxa"/>
            <w:gridSpan w:val="3"/>
            <w:vAlign w:val="center"/>
            <w:hideMark/>
          </w:tcPr>
          <w:p w14:paraId="24FE36D4"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6000</w:t>
            </w:r>
          </w:p>
        </w:tc>
        <w:tc>
          <w:tcPr>
            <w:tcW w:w="1671" w:type="dxa"/>
            <w:gridSpan w:val="2"/>
            <w:vAlign w:val="center"/>
            <w:hideMark/>
          </w:tcPr>
          <w:p w14:paraId="24FE36D5"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12000</w:t>
            </w:r>
          </w:p>
        </w:tc>
        <w:tc>
          <w:tcPr>
            <w:tcW w:w="1421" w:type="dxa"/>
            <w:gridSpan w:val="2"/>
            <w:vAlign w:val="center"/>
            <w:hideMark/>
          </w:tcPr>
          <w:p w14:paraId="24FE36D6" w14:textId="77777777"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6000</w:t>
            </w:r>
          </w:p>
        </w:tc>
      </w:tr>
    </w:tbl>
    <w:p w14:paraId="24FE36D8" w14:textId="77777777" w:rsidR="00972858" w:rsidRPr="00972858" w:rsidRDefault="00972858" w:rsidP="00B66F70">
      <w:pPr>
        <w:spacing w:before="100" w:beforeAutospacing="1" w:after="100" w:afterAutospacing="1" w:line="270" w:lineRule="atLeast"/>
        <w:rPr>
          <w:rFonts w:ascii="Tahoma" w:eastAsia="Times New Roman" w:hAnsi="Tahoma" w:cs="Tahoma"/>
          <w:b/>
          <w:color w:val="00B050"/>
          <w:sz w:val="24"/>
          <w:szCs w:val="24"/>
          <w:lang w:eastAsia="en-GB"/>
        </w:rPr>
      </w:pPr>
      <w:r w:rsidRPr="00972858">
        <w:rPr>
          <w:rFonts w:ascii="Tahoma" w:eastAsia="Times New Roman" w:hAnsi="Tahoma" w:cs="Tahoma"/>
          <w:b/>
          <w:color w:val="00B050"/>
          <w:sz w:val="24"/>
          <w:szCs w:val="24"/>
          <w:lang w:eastAsia="en-GB"/>
        </w:rPr>
        <w:t>The fees for the Centre for Islamic Finance are £12,000 per year for all Home/EU/International Full Time students and £6000 per year for all Home/EU/International Part Time students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2"/>
        <w:gridCol w:w="12636"/>
      </w:tblGrid>
      <w:tr w:rsidR="00972858" w:rsidRPr="00972858" w14:paraId="24FE36DA" w14:textId="77777777" w:rsidTr="00972858">
        <w:trPr>
          <w:tblCellSpacing w:w="15" w:type="dxa"/>
        </w:trPr>
        <w:tc>
          <w:tcPr>
            <w:tcW w:w="0" w:type="auto"/>
            <w:gridSpan w:val="2"/>
            <w:tcBorders>
              <w:top w:val="nil"/>
              <w:left w:val="nil"/>
              <w:bottom w:val="nil"/>
              <w:right w:val="nil"/>
            </w:tcBorders>
            <w:vAlign w:val="center"/>
            <w:hideMark/>
          </w:tcPr>
          <w:p w14:paraId="24FE36D9" w14:textId="77777777" w:rsidR="00972858" w:rsidRPr="00972858" w:rsidRDefault="00972858" w:rsidP="00D83CCD">
            <w:pPr>
              <w:spacing w:after="0" w:line="270" w:lineRule="atLeast"/>
              <w:rPr>
                <w:rFonts w:ascii="Tahoma" w:eastAsia="Times New Roman" w:hAnsi="Tahoma" w:cs="Tahoma"/>
                <w:b/>
                <w:color w:val="00B0F0"/>
                <w:sz w:val="24"/>
                <w:szCs w:val="24"/>
                <w:lang w:eastAsia="en-GB"/>
              </w:rPr>
            </w:pPr>
          </w:p>
        </w:tc>
      </w:tr>
      <w:tr w:rsidR="00972858" w:rsidRPr="00972858" w14:paraId="24FE36DD" w14:textId="77777777" w:rsidTr="00972858">
        <w:trPr>
          <w:tblCellSpacing w:w="15" w:type="dxa"/>
        </w:trPr>
        <w:tc>
          <w:tcPr>
            <w:tcW w:w="0" w:type="auto"/>
            <w:vAlign w:val="center"/>
            <w:hideMark/>
          </w:tcPr>
          <w:p w14:paraId="24FE36DB" w14:textId="77777777" w:rsidR="00972858" w:rsidRPr="00972858" w:rsidRDefault="00972858" w:rsidP="00846917">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Writing up students (3)</w:t>
            </w:r>
          </w:p>
        </w:tc>
        <w:tc>
          <w:tcPr>
            <w:tcW w:w="0" w:type="auto"/>
            <w:vAlign w:val="center"/>
            <w:hideMark/>
          </w:tcPr>
          <w:p w14:paraId="24FE36DC" w14:textId="77777777" w:rsidR="00972858" w:rsidRPr="00972858" w:rsidRDefault="00972858" w:rsidP="00972858">
            <w:pPr>
              <w:spacing w:after="0" w:line="270" w:lineRule="atLeast"/>
              <w:rPr>
                <w:rFonts w:ascii="Tahoma" w:eastAsia="Times New Roman" w:hAnsi="Tahoma" w:cs="Tahoma"/>
                <w:b/>
                <w:color w:val="00B0F0"/>
                <w:sz w:val="24"/>
                <w:szCs w:val="24"/>
                <w:lang w:eastAsia="en-GB"/>
              </w:rPr>
            </w:pPr>
            <w:r w:rsidRPr="00972858">
              <w:rPr>
                <w:rFonts w:ascii="Tahoma" w:eastAsia="Times New Roman" w:hAnsi="Tahoma" w:cs="Tahoma"/>
                <w:b/>
                <w:color w:val="00B050"/>
                <w:sz w:val="24"/>
                <w:szCs w:val="24"/>
                <w:lang w:eastAsia="en-GB"/>
              </w:rPr>
              <w:t>£300 for all Home/EU and International students in their first writing up year, doubling in each subsequent year</w:t>
            </w:r>
          </w:p>
        </w:tc>
      </w:tr>
    </w:tbl>
    <w:p w14:paraId="24FE36DE" w14:textId="77777777" w:rsidR="00370F41" w:rsidRDefault="00370F41" w:rsidP="00972858">
      <w:pPr>
        <w:spacing w:before="100" w:beforeAutospacing="1" w:after="100" w:afterAutospacing="1" w:line="270" w:lineRule="atLeast"/>
        <w:rPr>
          <w:rFonts w:ascii="Tahoma" w:eastAsia="Times New Roman" w:hAnsi="Tahoma" w:cs="Tahoma"/>
          <w:b/>
          <w:bCs/>
          <w:color w:val="333333"/>
          <w:sz w:val="24"/>
          <w:szCs w:val="24"/>
          <w:lang w:eastAsia="en-GB"/>
        </w:rPr>
      </w:pPr>
    </w:p>
    <w:p w14:paraId="24FE36DF" w14:textId="77777777" w:rsidR="00BC797D" w:rsidRDefault="00BC797D" w:rsidP="00972858">
      <w:pPr>
        <w:spacing w:before="100" w:beforeAutospacing="1" w:after="100" w:afterAutospacing="1" w:line="270" w:lineRule="atLeast"/>
        <w:rPr>
          <w:rFonts w:ascii="Tahoma" w:eastAsia="Times New Roman" w:hAnsi="Tahoma" w:cs="Tahoma"/>
          <w:b/>
          <w:bCs/>
          <w:color w:val="333333"/>
          <w:sz w:val="24"/>
          <w:szCs w:val="24"/>
          <w:lang w:eastAsia="en-GB"/>
        </w:rPr>
      </w:pPr>
    </w:p>
    <w:p w14:paraId="24FE36E0"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NOTES </w:t>
      </w:r>
    </w:p>
    <w:p w14:paraId="24FE36E1"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(1) </w:t>
      </w:r>
      <w:r w:rsidRPr="00972858">
        <w:rPr>
          <w:rFonts w:ascii="Tahoma" w:eastAsia="Times New Roman" w:hAnsi="Tahoma" w:cs="Tahoma"/>
          <w:color w:val="333333"/>
          <w:sz w:val="24"/>
          <w:szCs w:val="24"/>
          <w:lang w:eastAsia="en-GB"/>
        </w:rPr>
        <w:t>Tuition fees for students admitted under individual or collective collaborative arrangements with external organisations will normally vary from those presented here. Tuition fees may also be supplemented by additional charges or fees as agreed with the student or sponsor.</w:t>
      </w:r>
    </w:p>
    <w:p w14:paraId="24FE36E2"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(2) </w:t>
      </w:r>
      <w:r w:rsidRPr="00972858">
        <w:rPr>
          <w:rFonts w:ascii="Tahoma" w:eastAsia="Times New Roman" w:hAnsi="Tahoma" w:cs="Tahoma"/>
          <w:color w:val="333333"/>
          <w:sz w:val="24"/>
          <w:szCs w:val="24"/>
          <w:lang w:eastAsia="en-GB"/>
        </w:rPr>
        <w:t>'Outside the UK' means that the student spends the majority of their time outside the UK and therefore includes most of those 'split site' and 'distance learning' arrangements where students are primarily or wholly based overseas.</w:t>
      </w:r>
    </w:p>
    <w:p w14:paraId="24FE36E3"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(3) </w:t>
      </w:r>
      <w:r w:rsidRPr="00972858">
        <w:rPr>
          <w:rFonts w:ascii="Tahoma" w:eastAsia="Times New Roman" w:hAnsi="Tahoma" w:cs="Tahoma"/>
          <w:color w:val="333333"/>
          <w:sz w:val="24"/>
          <w:szCs w:val="24"/>
          <w:lang w:eastAsia="en-GB"/>
        </w:rPr>
        <w:t>Route A students are not normally eligible for the writing up fee but will usually be charged the annual tuition fee pro rata for any period of registration which exceeds the normal period for this route. Writing-up status must be confirmed in writing by a student's supervisor before any writing-up fee will be sanctioned.</w:t>
      </w:r>
    </w:p>
    <w:p w14:paraId="24FE36E4"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(4) </w:t>
      </w:r>
      <w:r w:rsidRPr="00972858">
        <w:rPr>
          <w:rFonts w:ascii="Tahoma" w:eastAsia="Times New Roman" w:hAnsi="Tahoma" w:cs="Tahoma"/>
          <w:color w:val="333333"/>
          <w:sz w:val="24"/>
          <w:szCs w:val="24"/>
          <w:lang w:eastAsia="en-GB"/>
        </w:rPr>
        <w:t>This fee (like any other fee) may be subsidised by the student's Academic Group, resulting in a transfer between the relevant Academic Group budgets.</w:t>
      </w:r>
    </w:p>
    <w:p w14:paraId="24FE36E5" w14:textId="77777777" w:rsidR="007E57F1" w:rsidRPr="00D83CCD" w:rsidRDefault="00972858" w:rsidP="00972858">
      <w:pPr>
        <w:rPr>
          <w:sz w:val="24"/>
          <w:szCs w:val="24"/>
        </w:rPr>
      </w:pPr>
      <w:r w:rsidRPr="00D83CCD">
        <w:rPr>
          <w:rFonts w:ascii="Tahoma" w:eastAsia="Times New Roman" w:hAnsi="Tahoma" w:cs="Tahoma"/>
          <w:color w:val="333333"/>
          <w:sz w:val="24"/>
          <w:szCs w:val="24"/>
          <w:lang w:eastAsia="en-GB"/>
        </w:rPr>
        <w:t>- See more at: http://www.bolton.ac.uk/Research/Prospective-Students/Tuition-Fees-for-Postgraduate-Research-Degrees.aspx#sthash.FOfimBb0.dpuf</w:t>
      </w:r>
    </w:p>
    <w:sectPr w:rsidR="007E57F1" w:rsidRPr="00D83CCD" w:rsidSect="008469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58"/>
    <w:rsid w:val="00082479"/>
    <w:rsid w:val="001B18B0"/>
    <w:rsid w:val="0027493D"/>
    <w:rsid w:val="00293813"/>
    <w:rsid w:val="00370F41"/>
    <w:rsid w:val="00380E99"/>
    <w:rsid w:val="00416398"/>
    <w:rsid w:val="00440948"/>
    <w:rsid w:val="005E2C8A"/>
    <w:rsid w:val="00621DBC"/>
    <w:rsid w:val="006945B1"/>
    <w:rsid w:val="00780A9C"/>
    <w:rsid w:val="007E57F1"/>
    <w:rsid w:val="0082308B"/>
    <w:rsid w:val="00846917"/>
    <w:rsid w:val="00880759"/>
    <w:rsid w:val="00972858"/>
    <w:rsid w:val="009903B4"/>
    <w:rsid w:val="00A22D92"/>
    <w:rsid w:val="00AF3C7E"/>
    <w:rsid w:val="00B66F70"/>
    <w:rsid w:val="00BC2C21"/>
    <w:rsid w:val="00BC797D"/>
    <w:rsid w:val="00C14B44"/>
    <w:rsid w:val="00CC0AD4"/>
    <w:rsid w:val="00D05A34"/>
    <w:rsid w:val="00D360FB"/>
    <w:rsid w:val="00D83CCD"/>
    <w:rsid w:val="00DA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368B"/>
  <w15:chartTrackingRefBased/>
  <w15:docId w15:val="{06AFFB50-5FA1-4689-A34C-20167319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167102">
      <w:bodyDiv w:val="1"/>
      <w:marLeft w:val="0"/>
      <w:marRight w:val="0"/>
      <w:marTop w:val="0"/>
      <w:marBottom w:val="0"/>
      <w:divBdr>
        <w:top w:val="none" w:sz="0" w:space="0" w:color="auto"/>
        <w:left w:val="none" w:sz="0" w:space="0" w:color="auto"/>
        <w:bottom w:val="none" w:sz="0" w:space="0" w:color="auto"/>
        <w:right w:val="none" w:sz="0" w:space="0" w:color="auto"/>
      </w:divBdr>
      <w:divsChild>
        <w:div w:id="28003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Zarei, Donna</dc:creator>
  <cp:keywords/>
  <dc:description/>
  <cp:lastModifiedBy>Rotimi Falona</cp:lastModifiedBy>
  <cp:revision>2</cp:revision>
  <cp:lastPrinted>2016-04-27T07:46:00Z</cp:lastPrinted>
  <dcterms:created xsi:type="dcterms:W3CDTF">2020-06-19T11:20:00Z</dcterms:created>
  <dcterms:modified xsi:type="dcterms:W3CDTF">2020-06-19T11:20:00Z</dcterms:modified>
</cp:coreProperties>
</file>